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Пожарные металлические резервуары - 2 шт. (объём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Навозохранилища - 2 шт. (габариты по расчёту)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производственных стоков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Резервуар ливневых стоков - 1 шт.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СМ (смета)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сопроводить ПД при прохождении экспертизы 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 Локальные сметы выполнить на основе сметно- нормативной базы ценообразования ГЭСН-2020 с изменениями 1-3 в программном комплексе «Гранд смета» ресурсным методом (Приказ Минстроя России №876/пр от 26.12.2019 г.).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2. Сводный сметный расчет по проектной документации выполнить в текущем уровне цен. </w:t>
            </w:r>
          </w:p>
          <w:p>
            <w:pPr>
              <w:pStyle w:val="Style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Стоимость ЗП основных рабочих и механизаторов, стоимость маш/часа, строительных материалов и конструкций определять по сборнику Строй Цена на 2 квартал 2020 г.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Стоимость материалов, изделий и конструкций, отсутствующих в сборнике Строй Цена, определять по фактической стоимости на основании данных прайс-листов, коммерческих предложений, счетов и т.п. (приложение к сметам). </w:t>
              <w:br/>
              <w:t>Затраты на транспортные расходы материалов и оборудования, стоимость которых принята по прайс-листам, учесть в размере 3% , заготовительно-складские расходы – 1,2% на оборудование, 2%- на материал.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Накладные расходы и сметная прибыль в локальных сметных расчетах определять от ФОТ по видам работ, в соответствии с МДС 81-33.2004 (приложение 1) и МДС 81-25.2001, с учетом положений письма Госстроя России от 18.11.2004 № АП-5536/06 «О порядке применения нормативов сметной прибыли в строительстве».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"/>
                <w:rFonts w:cs="Times New Roman" w:ascii="Times New Roman" w:hAnsi="Times New Roman"/>
                <w:b/>
                <w:sz w:val="24"/>
                <w:szCs w:val="24"/>
              </w:rPr>
              <w:t>В сводном сметном расчете учесть:</w:t>
              <w:br/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затраты </w:t>
            </w:r>
            <w:r>
              <w:rPr>
                <w:rStyle w:val="11"/>
                <w:rFonts w:cs="Times New Roman" w:ascii="Times New Roman" w:hAnsi="Times New Roman"/>
                <w:b/>
                <w:sz w:val="24"/>
                <w:szCs w:val="24"/>
              </w:rPr>
              <w:t xml:space="preserve">на устройство временных зданий и сооружений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согласно ГСН 81-05-01;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затраты </w:t>
            </w:r>
            <w:r>
              <w:rPr>
                <w:rStyle w:val="11"/>
                <w:rFonts w:cs="Times New Roman" w:ascii="Times New Roman" w:hAnsi="Times New Roman"/>
                <w:b/>
                <w:sz w:val="24"/>
                <w:szCs w:val="24"/>
              </w:rPr>
              <w:t xml:space="preserve">при производстве работ в зимнее время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ГСН 81-05-02-2007;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затраты </w:t>
            </w:r>
            <w:r>
              <w:rPr>
                <w:rStyle w:val="11"/>
                <w:rFonts w:cs="Times New Roman" w:ascii="Times New Roman" w:hAnsi="Times New Roman"/>
                <w:b/>
                <w:sz w:val="24"/>
                <w:szCs w:val="24"/>
              </w:rPr>
              <w:t>на технологическое присоединение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 электрическим сетям, водоснабжения, теплоснабжения и т.п на основании заключенных договоров;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затраты </w:t>
            </w:r>
            <w:r>
              <w:rPr>
                <w:rStyle w:val="11"/>
                <w:rFonts w:cs="Times New Roman" w:ascii="Times New Roman" w:hAnsi="Times New Roman"/>
                <w:b/>
                <w:sz w:val="24"/>
                <w:szCs w:val="24"/>
              </w:rPr>
              <w:t xml:space="preserve">содержание службы строительного контроля согласно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постановления Правительства РФ №468 от 21.06.2010 г. 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затраты </w:t>
            </w:r>
            <w:r>
              <w:rPr>
                <w:rStyle w:val="11"/>
                <w:rFonts w:cs="Times New Roman" w:ascii="Times New Roman" w:hAnsi="Times New Roman"/>
                <w:b/>
                <w:sz w:val="24"/>
                <w:szCs w:val="24"/>
              </w:rPr>
              <w:t>на пусконаладочные работы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 соответствии с письмом Минрегиона РФ № ВТ-386/08 от 13.04.2011 года (на основании локальных сметных расчетов).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затраты на </w:t>
            </w:r>
            <w:r>
              <w:rPr>
                <w:rStyle w:val="11"/>
                <w:rFonts w:cs="Times New Roman" w:ascii="Times New Roman" w:hAnsi="Times New Roman"/>
                <w:b/>
                <w:sz w:val="24"/>
                <w:szCs w:val="24"/>
              </w:rPr>
              <w:t>проектно-изыскательские работы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принять на основании заключенных договоров и сводной сметы на ПИР;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затраты </w:t>
            </w:r>
            <w:r>
              <w:rPr>
                <w:rStyle w:val="11"/>
                <w:rFonts w:cs="Times New Roman" w:ascii="Times New Roman" w:hAnsi="Times New Roman"/>
                <w:b/>
                <w:sz w:val="24"/>
                <w:szCs w:val="24"/>
              </w:rPr>
              <w:t>на авторский надзор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 соответствии с письмом Минрегиона РФ № 4882-СМ/08 от 25.02.2009 года;</w:t>
            </w:r>
          </w:p>
          <w:p>
            <w:pPr>
              <w:pStyle w:val="Style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затраты на </w:t>
            </w:r>
            <w:r>
              <w:rPr>
                <w:rStyle w:val="11"/>
                <w:rFonts w:cs="Times New Roman" w:ascii="Times New Roman" w:hAnsi="Times New Roman"/>
                <w:b/>
                <w:sz w:val="24"/>
                <w:szCs w:val="24"/>
              </w:rPr>
              <w:t>экспертизу проектной документации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 основании договоров по фактически произведенным затратам в соответствии с Постановлением Правительства РФ № 145 от 5.03.2007 года;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- затраты </w:t>
            </w:r>
            <w:r>
              <w:rPr>
                <w:rStyle w:val="11"/>
                <w:rFonts w:cs="Times New Roman" w:ascii="Times New Roman" w:hAnsi="Times New Roman"/>
                <w:b/>
                <w:sz w:val="24"/>
                <w:szCs w:val="24"/>
              </w:rPr>
              <w:t>на непредвиденные расходы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 размере 3% в соответствии с приказом Минрегиона РФ № 220 от 1.06.2012 года </w:t>
              <w:br/>
              <w:t>- Сумма налога на добавленную стоимость (НДС) в размере 20% в текущем уровне цен за итогом сводного сметного расчета, согласно п. 4.100.5 МДС 81-35.2004.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47 800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57 400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 (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ТУ на строительные материаллы, отчёт геологии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</w:t>
      </w:r>
      <w:bookmarkStart w:id="0" w:name="_GoBack"/>
      <w:bookmarkEnd w:id="0"/>
      <w:r>
        <w:rPr>
          <w:rFonts w:cs="Times New Roman" w:ascii="Times New Roman" w:hAnsi="Times New Roman"/>
        </w:rPr>
        <w:t>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character" w:styleId="11" w:customStyle="1">
    <w:name w:val="Основной шрифт абзаца11"/>
    <w:uiPriority w:val="0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LibreOffice/6.2.5.2$Windows_X86_64 LibreOffice_project/1ec314fa52f458adc18c4f025c545a4e8b22c159</Application>
  <Pages>3</Pages>
  <Words>637</Words>
  <Characters>4144</Characters>
  <CharactersWithSpaces>4719</CharactersWithSpaces>
  <Paragraphs>75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2020-09-07T14:44:04Z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